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14:paraId="00000002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 w14:paraId="00000003"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 w14:paraId="00000004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 w14:paraId="00000005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June 12th, 2024 7:00pm</w:t>
      </w:r>
    </w:p>
    <w:p w14:paraId="00000006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Attendees: Liz </w:t>
      </w:r>
      <w:r>
        <w:rPr>
          <w:rFonts w:ascii="Arial" w:hAnsi="Arial" w:eastAsia="Arial" w:cs="Arial"/>
          <w:sz w:val="20"/>
          <w:szCs w:val="20"/>
          <w:rtl w:val="0"/>
        </w:rPr>
        <w:t>Szymanski, Brent Sible, Angel Sible, Chris Hanson, Brian Ruppert, Tenaw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Yiberhu</w:t>
      </w:r>
      <w:r>
        <w:rPr>
          <w:rFonts w:ascii="Arial" w:hAnsi="Arial" w:eastAsia="Arial" w:cs="Arial"/>
          <w:sz w:val="20"/>
          <w:szCs w:val="20"/>
          <w:rtl w:val="0"/>
        </w:rPr>
        <w:t>, Ka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trie DuBridge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0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</w:t>
      </w:r>
      <w:r>
        <w:rPr>
          <w:rFonts w:ascii="Arial" w:hAnsi="Arial" w:eastAsia="Arial" w:cs="Arial"/>
          <w:sz w:val="20"/>
          <w:szCs w:val="20"/>
          <w:rtl w:val="0"/>
        </w:rPr>
        <w:t xml:space="preserve"> public comment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 : </w:t>
      </w:r>
      <w:r>
        <w:rPr>
          <w:rFonts w:ascii="Arial" w:hAnsi="Arial" w:eastAsia="Arial" w:cs="Arial"/>
          <w:sz w:val="20"/>
          <w:szCs w:val="20"/>
          <w:rtl w:val="0"/>
        </w:rPr>
        <w:t>Motion made By Chris Hanson, Seconded by Brian Ruppert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0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 w14:paraId="0000000F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 w14:paraId="00000010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$16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35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.77</w:t>
      </w:r>
    </w:p>
    <w:p w14:paraId="00000011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 players 35</w:t>
      </w:r>
    </w:p>
    <w:p w14:paraId="00000012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CVPA-no new business</w:t>
      </w:r>
    </w:p>
    <w:p w14:paraId="00000013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Safety Dir-  no new business</w:t>
      </w:r>
    </w:p>
    <w:p w14:paraId="00000014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Coach Admin- abse</w:t>
      </w:r>
      <w:r>
        <w:rPr>
          <w:rFonts w:ascii="Arial" w:hAnsi="Arial" w:eastAsia="Arial" w:cs="Arial"/>
          <w:sz w:val="20"/>
          <w:szCs w:val="20"/>
          <w:rtl w:val="0"/>
        </w:rPr>
        <w:t>nt</w:t>
      </w:r>
    </w:p>
    <w:p w14:paraId="0000001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We have Coach and Ref Instructors in our Region.</w:t>
      </w:r>
    </w:p>
    <w:p w14:paraId="00000016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Coordinator-absent</w:t>
      </w:r>
    </w:p>
    <w:p w14:paraId="00000017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Coordinator-goals needed =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2 sets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purchased</w:t>
      </w:r>
      <w:r>
        <w:rPr>
          <w:rFonts w:ascii="Arial" w:hAnsi="Arial" w:eastAsia="Arial" w:cs="Arial"/>
          <w:sz w:val="20"/>
          <w:szCs w:val="20"/>
          <w:rtl w:val="0"/>
        </w:rPr>
        <w:t>.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Need to save up or do fund raiser for large aluminum.</w:t>
      </w:r>
      <w:bookmarkStart w:id="1" w:name="_GoBack"/>
      <w:bookmarkEnd w:id="1"/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F</w:t>
      </w:r>
      <w:r>
        <w:rPr>
          <w:rFonts w:ascii="Arial" w:hAnsi="Arial" w:eastAsia="Arial" w:cs="Arial"/>
          <w:sz w:val="20"/>
          <w:szCs w:val="20"/>
          <w:rtl w:val="0"/>
        </w:rPr>
        <w:t xml:space="preserve">ields are looking great.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N</w:t>
      </w:r>
      <w:r>
        <w:rPr>
          <w:rFonts w:ascii="Arial" w:hAnsi="Arial" w:eastAsia="Arial" w:cs="Arial"/>
          <w:sz w:val="20"/>
          <w:szCs w:val="20"/>
          <w:rtl w:val="0"/>
        </w:rPr>
        <w:t>eed shelves built in the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Tustin</w:t>
      </w:r>
      <w:r>
        <w:rPr>
          <w:rFonts w:ascii="Arial" w:hAnsi="Arial" w:eastAsia="Arial" w:cs="Arial"/>
          <w:sz w:val="20"/>
          <w:szCs w:val="20"/>
          <w:rtl w:val="0"/>
        </w:rPr>
        <w:t xml:space="preserve"> shed.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V</w:t>
      </w:r>
      <w:r>
        <w:rPr>
          <w:rFonts w:ascii="Arial" w:hAnsi="Arial" w:eastAsia="Arial" w:cs="Arial"/>
          <w:sz w:val="20"/>
          <w:szCs w:val="20"/>
          <w:rtl w:val="0"/>
        </w:rPr>
        <w:t xml:space="preserve">olunteers needed.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Will fertilize and aerate.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19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 w14:paraId="0000001A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Spring- coaches did a great job of stepping up when needed. </w:t>
      </w:r>
    </w:p>
    <w:p w14:paraId="0000001B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Nominating Committee Report- possible treasurer inter</w:t>
      </w:r>
      <w:r>
        <w:rPr>
          <w:rFonts w:ascii="Arial" w:hAnsi="Arial" w:eastAsia="Arial" w:cs="Arial"/>
          <w:sz w:val="20"/>
          <w:szCs w:val="20"/>
          <w:rtl w:val="0"/>
        </w:rPr>
        <w:t xml:space="preserve">est.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W</w:t>
      </w:r>
      <w:r>
        <w:rPr>
          <w:rFonts w:ascii="Arial" w:hAnsi="Arial" w:eastAsia="Arial" w:cs="Arial"/>
          <w:sz w:val="20"/>
          <w:szCs w:val="20"/>
          <w:rtl w:val="0"/>
        </w:rPr>
        <w:t>ill con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tinue</w:t>
      </w:r>
      <w:r>
        <w:rPr>
          <w:rFonts w:ascii="Arial" w:hAnsi="Arial" w:eastAsia="Arial" w:cs="Arial"/>
          <w:sz w:val="20"/>
          <w:szCs w:val="20"/>
          <w:rtl w:val="0"/>
        </w:rPr>
        <w:t xml:space="preserve"> to monitor.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Working on a Committee meeting date before our next board meeting.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1F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 w14:paraId="00000020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Fall</w:t>
      </w:r>
      <w:r>
        <w:rPr>
          <w:rFonts w:ascii="Arial" w:hAnsi="Arial" w:eastAsia="Arial" w:cs="Arial"/>
          <w:sz w:val="20"/>
          <w:szCs w:val="20"/>
          <w:rtl w:val="0"/>
        </w:rPr>
        <w:t xml:space="preserve">: need an increase in interest in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E</w:t>
      </w:r>
      <w:r>
        <w:rPr>
          <w:rFonts w:ascii="Arial" w:hAnsi="Arial" w:eastAsia="Arial" w:cs="Arial"/>
          <w:sz w:val="20"/>
          <w:szCs w:val="20"/>
          <w:rtl w:val="0"/>
        </w:rPr>
        <w:t xml:space="preserve">vart to justify developing the area. </w:t>
      </w:r>
    </w:p>
    <w:p w14:paraId="00000021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Board positions follow job descriptions and flow chart.</w:t>
      </w:r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 w14:paraId="0000002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July 17th, 2024 at 7:00pm via Zoom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2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 pu</w:t>
      </w:r>
      <w:r>
        <w:rPr>
          <w:rFonts w:ascii="Arial" w:hAnsi="Arial" w:eastAsia="Arial" w:cs="Arial"/>
          <w:sz w:val="20"/>
          <w:szCs w:val="20"/>
          <w:rtl w:val="0"/>
        </w:rPr>
        <w:t>blic comment</w:t>
      </w: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000002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Adjourn: motion to adj</w:t>
      </w:r>
      <w:r>
        <w:rPr>
          <w:rFonts w:ascii="Arial" w:hAnsi="Arial" w:eastAsia="Arial" w:cs="Arial"/>
          <w:sz w:val="20"/>
          <w:szCs w:val="20"/>
          <w:rtl w:val="0"/>
        </w:rPr>
        <w:t>ourn by Liz Szymanski, seconded by Brent Sible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 adjourn at 7:20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</w:t>
      </w:r>
      <w:r>
        <w:rPr>
          <w:rFonts w:ascii="Arial" w:hAnsi="Arial" w:eastAsia="Arial" w:cs="Arial"/>
          <w:sz w:val="20"/>
          <w:szCs w:val="20"/>
          <w:rtl w:val="0"/>
        </w:rPr>
        <w:t>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2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-115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 w14:paraId="26074734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 w14:paraId="00000033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 w14:paraId="00000034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0003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2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 w14:paraId="0000002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 w14:paraId="0000002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 w14:paraId="0000002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313F99"/>
    <w:rsid w:val="55056066"/>
    <w:rsid w:val="5F7D7E5F"/>
    <w:rsid w:val="644B5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DAMVfLAt0dCKmOqbG8ajvvSzg==">CgMxLjAyCGguZ2pkZ3hzOAByITFsa29YSXdJYzJQd0NRNlFwMmVwaG5CeGhDeGhHeHd3Vw==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2881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2024-06-21T22:55:30Z</cp:lastPrinted>
  <dcterms:modified xsi:type="dcterms:W3CDTF">2024-06-21T23:00:13Z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7433CC5F633F433CBA4E0D94D58DA159_13</vt:lpwstr>
  </property>
</Properties>
</file>